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8CD5" w14:textId="77777777" w:rsidR="00306720" w:rsidRPr="00306720" w:rsidRDefault="00306720" w:rsidP="00306720">
      <w:pPr>
        <w:spacing w:after="0" w:line="240" w:lineRule="auto"/>
        <w:ind w:right="0"/>
        <w:rPr>
          <w:rFonts w:cstheme="minorHAnsi"/>
          <w:b/>
          <w:bCs/>
          <w:u w:val="single"/>
        </w:rPr>
      </w:pPr>
      <w:r w:rsidRPr="00306720">
        <w:rPr>
          <w:rFonts w:cstheme="minorHAnsi"/>
          <w:b/>
          <w:bCs/>
          <w:u w:val="single"/>
        </w:rPr>
        <w:t>Ασφάλεια: Σύγχρονες Προσεγγίσεις και Διερευνήσεις</w:t>
      </w:r>
    </w:p>
    <w:p w14:paraId="604D02D6" w14:textId="77777777" w:rsidR="00306720" w:rsidRDefault="00306720" w:rsidP="00306720">
      <w:pPr>
        <w:spacing w:after="0" w:line="240" w:lineRule="auto"/>
        <w:ind w:right="0"/>
        <w:rPr>
          <w:rFonts w:cstheme="minorHAnsi"/>
          <w:b/>
          <w:bCs/>
        </w:rPr>
      </w:pPr>
    </w:p>
    <w:p w14:paraId="49999D0D" w14:textId="294F3FBD" w:rsidR="00306720" w:rsidRDefault="00306720" w:rsidP="00306720">
      <w:pPr>
        <w:spacing w:after="0" w:line="240" w:lineRule="auto"/>
        <w:ind w:right="0"/>
        <w:rPr>
          <w:rFonts w:cstheme="minorHAnsi"/>
        </w:rPr>
      </w:pPr>
      <w:r w:rsidRPr="00630720">
        <w:rPr>
          <w:rFonts w:cstheme="minorHAnsi"/>
        </w:rPr>
        <w:t>Στο μάθημα εξετάζονται μια σειρά από θεματικές, που συνδέονται με το μεταβαλλόμενο περιεχόμενο και την εξέλιξη της έννοιας της ασφάλειας (διεύρυνση και εμβάθυνση) στο σύγχρονο μεταψυχροπολεμικό, και ειδικότερα στο μετά την 11</w:t>
      </w:r>
      <w:r w:rsidRPr="00630720">
        <w:rPr>
          <w:rFonts w:cstheme="minorHAnsi"/>
          <w:vertAlign w:val="superscript"/>
        </w:rPr>
        <w:t>η</w:t>
      </w:r>
      <w:r w:rsidRPr="00630720">
        <w:rPr>
          <w:rFonts w:cstheme="minorHAnsi"/>
        </w:rPr>
        <w:t xml:space="preserve"> Σεπτεμβρίου, παγκόσμιο και περιφερειακό περιβάλλον ασφάλειας. Παράλληλα συζητείται η εμφάνιση και εξέλιξη των σύγχρονων απειλών και προκλήσεων για την διεθνή και περιφερειακή ασφάλεια, όπως η κλιματική αλλαγή, η εξαναγκαστική μετανάστευση, η τρομοκρατία, τα Όπλα Μαζικής Καταστροφής (ΟΜΚ), το οργανωμένο έγκλημα, η πειρατεία, ο θρησκευτικός ριζοσπαστισμός, η έλλειψη ενεργειακών πηγών κ.ά. Επιπρόσθετα, εξετάζονται οι δυνατότητες συγκεκριμένων διεθνών οργανισμών (ΝΑΤΟ, Ευρωπαϊκή Ένωση) να διαχειριστούν τα σύγχρονα προβλήματα ασφάλειας, καθώς και να επιδράσουν θετικά στη διαχείριση ή/και επίλυση τόσο διακρατικών όσο και </w:t>
      </w:r>
      <w:proofErr w:type="spellStart"/>
      <w:r w:rsidRPr="00630720">
        <w:rPr>
          <w:rFonts w:cstheme="minorHAnsi"/>
        </w:rPr>
        <w:t>ενδο</w:t>
      </w:r>
      <w:proofErr w:type="spellEnd"/>
      <w:r w:rsidRPr="00630720">
        <w:rPr>
          <w:rFonts w:cstheme="minorHAnsi"/>
        </w:rPr>
        <w:t xml:space="preserve">-κρατικών ή/και </w:t>
      </w:r>
      <w:proofErr w:type="spellStart"/>
      <w:r w:rsidRPr="00630720">
        <w:rPr>
          <w:rFonts w:cstheme="minorHAnsi"/>
        </w:rPr>
        <w:t>εθνοτικών</w:t>
      </w:r>
      <w:proofErr w:type="spellEnd"/>
      <w:r w:rsidRPr="00630720">
        <w:rPr>
          <w:rFonts w:cstheme="minorHAnsi"/>
        </w:rPr>
        <w:t xml:space="preserve"> συγκρούσεων στην ευρύτερη μεσογειακή λεκάνη. Συζητούνται επίσης οι θεωρητικές και πρακτικές προϋποθέσεις ανάπτυξης Υψηλής Στρατηγικής/Στρατηγικής Εθνικής Ασφάλειας από ένα «μικρό κράτος», όπως η Ελλάδα. </w:t>
      </w:r>
    </w:p>
    <w:p w14:paraId="09EC459E"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62"/>
    <w:rsid w:val="00306720"/>
    <w:rsid w:val="00361362"/>
    <w:rsid w:val="004076E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3036"/>
  <w15:chartTrackingRefBased/>
  <w15:docId w15:val="{82C35AF3-B325-48AE-BCB9-BEDE6627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720"/>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959</Characters>
  <Application>Microsoft Office Word</Application>
  <DocSecurity>0</DocSecurity>
  <Lines>7</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2023-12-07T11:06:00Z</dcterms:created>
  <dcterms:modified xsi:type="dcterms:W3CDTF">2023-12-07T11:07:00Z</dcterms:modified>
</cp:coreProperties>
</file>