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8EE1" w14:textId="77777777" w:rsidR="008F5091" w:rsidRPr="008F5091" w:rsidRDefault="008F5091" w:rsidP="008F5091">
      <w:pPr>
        <w:spacing w:after="0" w:line="240" w:lineRule="auto"/>
        <w:ind w:right="0"/>
        <w:rPr>
          <w:rFonts w:cstheme="minorHAnsi"/>
          <w:b/>
          <w:bCs/>
          <w:u w:val="single"/>
        </w:rPr>
      </w:pPr>
    </w:p>
    <w:p w14:paraId="711904CF" w14:textId="1EF98CC5" w:rsidR="008F5091" w:rsidRPr="008F5091" w:rsidRDefault="008F5091" w:rsidP="008F5091">
      <w:pPr>
        <w:spacing w:after="0" w:line="240" w:lineRule="auto"/>
        <w:ind w:right="0"/>
        <w:rPr>
          <w:rFonts w:cstheme="minorHAnsi"/>
          <w:b/>
          <w:bCs/>
        </w:rPr>
      </w:pPr>
      <w:r w:rsidRPr="008F5091">
        <w:rPr>
          <w:rFonts w:cstheme="minorHAnsi"/>
          <w:b/>
          <w:bCs/>
          <w:u w:val="single"/>
        </w:rPr>
        <w:t>Οικονομικές Κρίσεις και Διεθνές Σύστημα</w:t>
      </w:r>
      <w:r w:rsidRPr="008F5091">
        <w:rPr>
          <w:rFonts w:cstheme="minorHAnsi"/>
          <w:b/>
          <w:bCs/>
        </w:rPr>
        <w:t xml:space="preserve"> </w:t>
      </w:r>
    </w:p>
    <w:p w14:paraId="447E869E" w14:textId="77777777" w:rsidR="008F5091" w:rsidRPr="00630720" w:rsidRDefault="008F5091" w:rsidP="008F5091">
      <w:pPr>
        <w:spacing w:after="0" w:line="240" w:lineRule="auto"/>
        <w:ind w:right="0"/>
        <w:rPr>
          <w:rFonts w:cstheme="minorHAnsi"/>
          <w:u w:val="single"/>
        </w:rPr>
      </w:pPr>
    </w:p>
    <w:p w14:paraId="67DA6671" w14:textId="77777777" w:rsidR="008F5091" w:rsidRPr="00630720" w:rsidRDefault="008F5091" w:rsidP="008F5091">
      <w:pPr>
        <w:spacing w:after="0" w:line="240" w:lineRule="auto"/>
        <w:ind w:right="0"/>
        <w:rPr>
          <w:rFonts w:cstheme="minorHAnsi"/>
        </w:rPr>
      </w:pPr>
      <w:r w:rsidRPr="00630720">
        <w:rPr>
          <w:rFonts w:cstheme="minorHAnsi"/>
        </w:rPr>
        <w:t xml:space="preserve">Σκοπός του μαθήματος είναι η διερεύνηση των διεθνών οικονομικών κρίσεων και των επιπτώσεών τους όχι μόνο για τα ίδια τα κράτη που τις υφίστανται, αλλά και για το διεθνές οικονομικό σύστημα, με έμφαση τις επιπτώσεις στα δομικά του χαρακτηριστικά, στις διεθνείς οικονομικές αλλά και γεωπολιτικές ισορροπίες, καθώς και στην διαμόρφωση νέων μηχανισμών στο πλαίσιο της παγκόσμιας οικονομικής διακυβέρνησης. Στο πρώτο μέρος τους μαθήματος εξετάζονται η έννοια της οικονομικής κρίσης και οι διαφορετικές εκφάνσεις της και ακολούθως, διερευνώνται οι παράγοντες που συμβάλλουν στην εκδήλωση οικονομικών κρίσεων. Στο δεύτερο μέρος του μαθήματος εξετάζονται οι συνέπειες των οικονομικών κρίσεων και δίνεται έμφαση στη διαμόρφωση διεθνών μηχανισμών πρόληψης, διαχείρισης και επίλυσής τους. Τέλος, επιχειρείται μια εις βάθος ανάλυση σημαντικών διεθνών οικονομικών κρίσεων των τελευταίων δεκαετιών (Μεγάλη Ύφεση, Κρίση χρέους της Λατινικής Αμερικής, Κρίση της Νότιο-ανατολικής Ασίας, Παγκόσμια Χρηματοπιστωτική Κρίση, Κρίση της Ευρωζώνης, πανδημική κρίση). </w:t>
      </w:r>
    </w:p>
    <w:p w14:paraId="0398BB06"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11"/>
    <w:rsid w:val="004076E9"/>
    <w:rsid w:val="004B0C11"/>
    <w:rsid w:val="008F50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A4D6"/>
  <w15:chartTrackingRefBased/>
  <w15:docId w15:val="{DADC4BF1-9D79-4165-BD12-E3908456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091"/>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918</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2023-12-07T11:10:00Z</dcterms:created>
  <dcterms:modified xsi:type="dcterms:W3CDTF">2023-12-07T11:10:00Z</dcterms:modified>
</cp:coreProperties>
</file>